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86" w:rsidRDefault="003F2186" w:rsidP="000103D8">
      <w:pPr>
        <w:jc w:val="right"/>
        <w:rPr>
          <w:color w:val="000000"/>
        </w:rPr>
      </w:pPr>
    </w:p>
    <w:p w:rsidR="000103D8" w:rsidRDefault="000103D8" w:rsidP="000103D8">
      <w:pPr>
        <w:jc w:val="right"/>
        <w:rPr>
          <w:color w:val="000000"/>
        </w:rPr>
      </w:pPr>
      <w:r w:rsidRPr="004D37F4">
        <w:rPr>
          <w:color w:val="000000"/>
        </w:rPr>
        <w:t xml:space="preserve">Kluczbork, dnia </w:t>
      </w:r>
      <w:r w:rsidR="004D1B34">
        <w:rPr>
          <w:color w:val="000000"/>
        </w:rPr>
        <w:t>0</w:t>
      </w:r>
      <w:r w:rsidR="003A1DD2">
        <w:rPr>
          <w:color w:val="000000"/>
        </w:rPr>
        <w:t>2</w:t>
      </w:r>
      <w:r w:rsidR="003F2186">
        <w:rPr>
          <w:color w:val="000000"/>
        </w:rPr>
        <w:t>.0</w:t>
      </w:r>
      <w:r w:rsidR="009C2891">
        <w:rPr>
          <w:color w:val="000000"/>
        </w:rPr>
        <w:t>9</w:t>
      </w:r>
      <w:r w:rsidR="00873B5E">
        <w:rPr>
          <w:color w:val="000000"/>
        </w:rPr>
        <w:t>.2019</w:t>
      </w:r>
      <w:r>
        <w:rPr>
          <w:color w:val="000000"/>
        </w:rPr>
        <w:t xml:space="preserve"> r.</w:t>
      </w:r>
    </w:p>
    <w:p w:rsidR="00645D43" w:rsidRDefault="00645D43" w:rsidP="00645D43">
      <w:pPr>
        <w:rPr>
          <w:b/>
          <w:sz w:val="26"/>
          <w:szCs w:val="26"/>
        </w:rPr>
      </w:pPr>
      <w:r>
        <w:rPr>
          <w:b/>
          <w:sz w:val="26"/>
          <w:szCs w:val="26"/>
        </w:rPr>
        <w:t>GM.271.22</w:t>
      </w:r>
      <w:r w:rsidRPr="00473F4C">
        <w:rPr>
          <w:b/>
          <w:sz w:val="26"/>
          <w:szCs w:val="26"/>
        </w:rPr>
        <w:t>.2019.MC</w:t>
      </w:r>
    </w:p>
    <w:p w:rsidR="000103D8" w:rsidRPr="00873B5E" w:rsidRDefault="000103D8" w:rsidP="000103D8">
      <w:pPr>
        <w:rPr>
          <w:sz w:val="20"/>
        </w:rPr>
      </w:pPr>
    </w:p>
    <w:p w:rsidR="003F2186" w:rsidRDefault="000103D8" w:rsidP="00914AFE">
      <w:pPr>
        <w:jc w:val="both"/>
        <w:rPr>
          <w:rStyle w:val="Pogrubienie"/>
          <w:b w:val="0"/>
          <w:bCs w:val="0"/>
          <w:color w:val="000000"/>
        </w:rPr>
      </w:pPr>
      <w:r>
        <w:rPr>
          <w:b/>
        </w:rPr>
        <w:tab/>
      </w:r>
      <w:r>
        <w:rPr>
          <w:color w:val="000000"/>
        </w:rPr>
        <w:t xml:space="preserve"> </w:t>
      </w:r>
    </w:p>
    <w:p w:rsidR="006631FE" w:rsidRPr="003F2186" w:rsidRDefault="006631FE" w:rsidP="00914AFE">
      <w:pPr>
        <w:jc w:val="both"/>
        <w:rPr>
          <w:color w:val="000000"/>
        </w:rPr>
      </w:pPr>
      <w:r>
        <w:rPr>
          <w:b/>
        </w:rPr>
        <w:t xml:space="preserve">            </w:t>
      </w:r>
    </w:p>
    <w:p w:rsidR="006631FE" w:rsidRPr="00913774" w:rsidRDefault="006631FE" w:rsidP="00701411">
      <w:pPr>
        <w:jc w:val="center"/>
        <w:rPr>
          <w:b/>
          <w:color w:val="000000"/>
        </w:rPr>
      </w:pPr>
      <w:r w:rsidRPr="00913774">
        <w:rPr>
          <w:b/>
          <w:color w:val="000000"/>
        </w:rPr>
        <w:t xml:space="preserve">WYJAŚNIENIE TREŚCI </w:t>
      </w:r>
    </w:p>
    <w:p w:rsidR="006631FE" w:rsidRPr="00EA7E61" w:rsidRDefault="006631FE" w:rsidP="00701411">
      <w:pPr>
        <w:jc w:val="center"/>
        <w:rPr>
          <w:b/>
          <w:color w:val="000000"/>
          <w:sz w:val="10"/>
          <w:szCs w:val="10"/>
        </w:rPr>
      </w:pPr>
    </w:p>
    <w:p w:rsidR="006631FE" w:rsidRDefault="006631FE" w:rsidP="00701411">
      <w:pPr>
        <w:jc w:val="center"/>
        <w:rPr>
          <w:b/>
          <w:color w:val="000000"/>
        </w:rPr>
      </w:pPr>
      <w:r>
        <w:rPr>
          <w:b/>
          <w:color w:val="000000"/>
        </w:rPr>
        <w:t>SPECYFIKACJI  ISTOTNYCH  WARUNKÓW  ZAMÓWIENIA</w:t>
      </w:r>
    </w:p>
    <w:p w:rsidR="006631FE" w:rsidRPr="001562F3" w:rsidRDefault="006631FE" w:rsidP="00701411">
      <w:pPr>
        <w:jc w:val="center"/>
      </w:pPr>
      <w:r w:rsidRPr="001562F3">
        <w:t>opracowanej dla potrzeb udzielenia zamówienia publicznego pn.</w:t>
      </w:r>
    </w:p>
    <w:p w:rsidR="00B774AF" w:rsidRDefault="003F2186" w:rsidP="00B774AF">
      <w:pPr>
        <w:jc w:val="center"/>
        <w:rPr>
          <w:b/>
        </w:rPr>
      </w:pPr>
      <w:r w:rsidRPr="00B77E22">
        <w:rPr>
          <w:b/>
          <w:smallCaps/>
        </w:rPr>
        <w:t>„</w:t>
      </w:r>
      <w:r w:rsidR="009159A0" w:rsidRPr="006F5A39">
        <w:rPr>
          <w:rFonts w:cs="Times New Roman"/>
          <w:b/>
        </w:rPr>
        <w:t xml:space="preserve">Budowa oświetlenia ul. Dębowej w Ligocie Górnej i budowa oświetlenia ulicznego </w:t>
      </w:r>
      <w:r w:rsidR="009159A0">
        <w:rPr>
          <w:rFonts w:cs="Times New Roman"/>
          <w:b/>
        </w:rPr>
        <w:t xml:space="preserve">                           </w:t>
      </w:r>
      <w:r w:rsidR="009159A0" w:rsidRPr="006F5A39">
        <w:rPr>
          <w:rFonts w:cs="Times New Roman"/>
          <w:b/>
        </w:rPr>
        <w:t>w kierunku Zbyszowa (Bażany)</w:t>
      </w:r>
      <w:r w:rsidR="00B774AF" w:rsidRPr="009872ED">
        <w:rPr>
          <w:b/>
        </w:rPr>
        <w:t>”</w:t>
      </w:r>
    </w:p>
    <w:p w:rsidR="006631FE" w:rsidRDefault="006631FE" w:rsidP="00701411">
      <w:pPr>
        <w:jc w:val="both"/>
        <w:rPr>
          <w:b/>
        </w:rPr>
      </w:pPr>
    </w:p>
    <w:p w:rsidR="006631FE" w:rsidRDefault="006631FE" w:rsidP="00701411">
      <w:pPr>
        <w:jc w:val="both"/>
        <w:rPr>
          <w:b/>
        </w:rPr>
      </w:pPr>
    </w:p>
    <w:p w:rsidR="006631FE" w:rsidRDefault="006631FE" w:rsidP="00701411">
      <w:pPr>
        <w:jc w:val="both"/>
      </w:pPr>
      <w:r>
        <w:t xml:space="preserve">             Informuję, że do Zamawiającego wpłynęło pismo zawierające prośbę                                    o wyjaśnienie specyfikacji istotnych warunków zamówienia opracowanej dla potrzeb  prowadzenia postępowania o udzielenie zamówienia publicznego pod nazwą j.w. W związku z powyższym Zamawiający działając zgodnie z art. 38 ust. 2 ustawy z dnia 29 stycznia                      2004 r. Prawo zamówień publicznych (</w:t>
      </w:r>
      <w:r w:rsidR="00912765" w:rsidRPr="008F12B6">
        <w:t xml:space="preserve">tekst jednolity: Dz. U. z 2018 r. poz. </w:t>
      </w:r>
      <w:r w:rsidR="00912765" w:rsidRPr="008F12B6">
        <w:rPr>
          <w:color w:val="343434"/>
        </w:rPr>
        <w:t>1986 z późń. zm.</w:t>
      </w:r>
      <w:r>
        <w:t>) przesyła treść wyjaśnienia wszystkim Wykonawcom, którym doręczono specyfikację istotnych warunków zamówienia, bez ujawniania źródeł zapytania.</w:t>
      </w:r>
    </w:p>
    <w:p w:rsidR="006631FE" w:rsidRDefault="006631FE" w:rsidP="00A6384B"/>
    <w:p w:rsidR="006631FE" w:rsidRDefault="006631FE" w:rsidP="00701411">
      <w:pPr>
        <w:tabs>
          <w:tab w:val="left" w:pos="0"/>
        </w:tabs>
        <w:jc w:val="both"/>
        <w:rPr>
          <w:b/>
          <w:u w:val="single"/>
        </w:rPr>
      </w:pPr>
    </w:p>
    <w:p w:rsidR="006631FE" w:rsidRDefault="006631FE" w:rsidP="00701411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  <w:r>
        <w:rPr>
          <w:b/>
          <w:u w:val="single"/>
        </w:rPr>
        <w:t>Pyt</w:t>
      </w:r>
      <w:r w:rsidR="00B5234D">
        <w:rPr>
          <w:b/>
          <w:u w:val="single"/>
        </w:rPr>
        <w:t>anie z pisma Wykonawcy z dnia 2</w:t>
      </w:r>
      <w:r w:rsidR="00CD133D">
        <w:rPr>
          <w:b/>
          <w:u w:val="single"/>
        </w:rPr>
        <w:t>8</w:t>
      </w:r>
      <w:r w:rsidR="00BA0372">
        <w:rPr>
          <w:b/>
          <w:u w:val="single"/>
        </w:rPr>
        <w:t>.</w:t>
      </w:r>
      <w:r w:rsidR="00873B5E">
        <w:rPr>
          <w:b/>
          <w:u w:val="single"/>
        </w:rPr>
        <w:t>0</w:t>
      </w:r>
      <w:r w:rsidR="00CD133D">
        <w:rPr>
          <w:b/>
          <w:u w:val="single"/>
        </w:rPr>
        <w:t>8</w:t>
      </w:r>
      <w:r w:rsidR="00873B5E">
        <w:rPr>
          <w:b/>
          <w:u w:val="single"/>
        </w:rPr>
        <w:t>.2019</w:t>
      </w:r>
      <w:r>
        <w:rPr>
          <w:b/>
          <w:u w:val="single"/>
        </w:rPr>
        <w:t xml:space="preserve"> r.:</w:t>
      </w:r>
    </w:p>
    <w:p w:rsidR="006631FE" w:rsidRDefault="006631FE" w:rsidP="00701411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</w:p>
    <w:p w:rsidR="006631FE" w:rsidRPr="00BB16F7" w:rsidRDefault="006631FE" w:rsidP="00701411">
      <w:pPr>
        <w:pStyle w:val="Tekstpodstawowy"/>
        <w:widowControl/>
        <w:suppressAutoHyphens w:val="0"/>
        <w:spacing w:after="0"/>
        <w:jc w:val="both"/>
      </w:pPr>
      <w:r w:rsidRPr="00BB16F7">
        <w:rPr>
          <w:b/>
        </w:rPr>
        <w:t>Pytanie nr 1:</w:t>
      </w:r>
    </w:p>
    <w:p w:rsidR="003F2186" w:rsidRPr="00127B2C" w:rsidRDefault="00127B2C" w:rsidP="00E83262">
      <w:pPr>
        <w:rPr>
          <w:rFonts w:cs="Times New Roman"/>
          <w:color w:val="002060"/>
        </w:rPr>
      </w:pPr>
      <w:r w:rsidRPr="00127B2C">
        <w:rPr>
          <w:rFonts w:cs="Times New Roman"/>
        </w:rPr>
        <w:t>Czy realizowany inwestycja   mają przyjęte obliczenia opraw  zgodn</w:t>
      </w:r>
      <w:r>
        <w:rPr>
          <w:rFonts w:cs="Times New Roman"/>
        </w:rPr>
        <w:t>e z klasami oświetlenia dróg M2</w:t>
      </w:r>
      <w:r w:rsidRPr="00127B2C">
        <w:rPr>
          <w:rFonts w:cs="Times New Roman"/>
        </w:rPr>
        <w:t xml:space="preserve">, M3, M6 które zapewnią  bezpieczeństwo, </w:t>
      </w:r>
      <w:r>
        <w:rPr>
          <w:rFonts w:cs="Times New Roman"/>
        </w:rPr>
        <w:t>tunele, przejazdy, drogi place,</w:t>
      </w:r>
      <w:r w:rsidRPr="00127B2C">
        <w:rPr>
          <w:rFonts w:cs="Times New Roman"/>
        </w:rPr>
        <w:t xml:space="preserve">  dołączenie odpowiednich obliczeń fotometrycznych i sprawdzenia</w:t>
      </w:r>
      <w:r>
        <w:rPr>
          <w:rFonts w:cs="Times New Roman"/>
        </w:rPr>
        <w:t xml:space="preserve"> </w:t>
      </w:r>
      <w:r w:rsidRPr="00127B2C">
        <w:rPr>
          <w:rFonts w:cs="Times New Roman"/>
        </w:rPr>
        <w:t>PN-EN 12464-1 wywołujące  bezpośredniego olśnienie  w opisanym zamówieniu</w:t>
      </w:r>
      <w:r>
        <w:rPr>
          <w:rFonts w:cs="Times New Roman"/>
        </w:rPr>
        <w:t>.</w:t>
      </w:r>
    </w:p>
    <w:p w:rsidR="006631FE" w:rsidRPr="00BB16F7" w:rsidRDefault="006631FE" w:rsidP="00701411">
      <w:pPr>
        <w:pStyle w:val="Tekstpodstawowy"/>
        <w:widowControl/>
        <w:suppressAutoHyphens w:val="0"/>
        <w:spacing w:after="0"/>
        <w:jc w:val="both"/>
        <w:rPr>
          <w:b/>
        </w:rPr>
      </w:pPr>
      <w:r w:rsidRPr="00BB16F7">
        <w:rPr>
          <w:b/>
        </w:rPr>
        <w:t>Odpowiedź:</w:t>
      </w:r>
    </w:p>
    <w:p w:rsidR="00127B2C" w:rsidRPr="007F1A8A" w:rsidRDefault="007F1A8A" w:rsidP="00127B2C">
      <w:pPr>
        <w:pStyle w:val="Tekstpodstawowy"/>
        <w:widowControl/>
        <w:suppressAutoHyphens w:val="0"/>
        <w:spacing w:after="0"/>
        <w:jc w:val="both"/>
      </w:pPr>
      <w:r w:rsidRPr="007F1A8A">
        <w:t>Tak. Przyjęte oprawy są zgodne z klasami oświetlenia</w:t>
      </w:r>
      <w:r>
        <w:t xml:space="preserve"> dróg</w:t>
      </w:r>
      <w:r w:rsidRPr="007F1A8A">
        <w:t>.</w:t>
      </w:r>
    </w:p>
    <w:p w:rsidR="007F1A8A" w:rsidRDefault="007F1A8A" w:rsidP="00127B2C">
      <w:pPr>
        <w:pStyle w:val="Tekstpodstawowy"/>
        <w:widowControl/>
        <w:suppressAutoHyphens w:val="0"/>
        <w:spacing w:after="0"/>
        <w:jc w:val="both"/>
        <w:rPr>
          <w:b/>
        </w:rPr>
      </w:pPr>
    </w:p>
    <w:p w:rsidR="00127B2C" w:rsidRPr="00BB16F7" w:rsidRDefault="00127B2C" w:rsidP="00127B2C">
      <w:pPr>
        <w:pStyle w:val="Tekstpodstawowy"/>
        <w:widowControl/>
        <w:suppressAutoHyphens w:val="0"/>
        <w:spacing w:after="0"/>
        <w:jc w:val="both"/>
      </w:pPr>
      <w:r>
        <w:rPr>
          <w:b/>
        </w:rPr>
        <w:t>Pytanie nr 2</w:t>
      </w:r>
      <w:r w:rsidRPr="00BB16F7">
        <w:rPr>
          <w:b/>
        </w:rPr>
        <w:t>:</w:t>
      </w:r>
    </w:p>
    <w:p w:rsidR="00127B2C" w:rsidRPr="00BB16F7" w:rsidRDefault="00127B2C" w:rsidP="00127B2C">
      <w:pPr>
        <w:pStyle w:val="Tekstpodstawowy"/>
        <w:widowControl/>
        <w:suppressAutoHyphens w:val="0"/>
        <w:spacing w:after="0"/>
        <w:rPr>
          <w:b/>
        </w:rPr>
      </w:pPr>
      <w:r w:rsidRPr="00127B2C">
        <w:t xml:space="preserve">Proszę o dodanie do SIWZ obowiązujących Norm </w:t>
      </w:r>
      <w:r w:rsidR="005131AD">
        <w:t xml:space="preserve"> produktów  do opisy które mają </w:t>
      </w:r>
      <w:r w:rsidRPr="00127B2C">
        <w:t>zastosowane, a nie zostały podane. Nor</w:t>
      </w:r>
      <w:r>
        <w:t>my na słupy i oświetlenie jakie</w:t>
      </w:r>
      <w:r w:rsidRPr="00127B2C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</w:t>
      </w:r>
      <w:r w:rsidRPr="00127B2C">
        <w:t xml:space="preserve">W opisach obowiązujące   oświetlenia drogowego powinny  zapewniać bezpieczeństwo  </w:t>
      </w:r>
      <w:r w:rsidR="005131AD">
        <w:t xml:space="preserve">                     </w:t>
      </w:r>
      <w:r w:rsidRPr="00127B2C">
        <w:t xml:space="preserve"> i  swobodę  poruszania się  wszystkim uczestników ruchu.                                                                                                                                                              nowych norm:    PN-EN 13201-2 :2016-03                                                                                                                  </w:t>
      </w:r>
      <w:r w:rsidR="005131AD">
        <w:t xml:space="preserve">                      </w:t>
      </w:r>
      <w:r w:rsidRPr="00127B2C">
        <w:t xml:space="preserve">PN-EN60698-1     PN-EN60598-2-3        PN-EN 55015       PN-EN61547,    PN-EN61000-3-2,   PN-EN61000-3-3                                                                                                                                                                                                    </w:t>
      </w:r>
      <w:r w:rsidRPr="00BB16F7">
        <w:rPr>
          <w:b/>
        </w:rPr>
        <w:t>Odpowiedź:</w:t>
      </w:r>
    </w:p>
    <w:p w:rsidR="00127B2C" w:rsidRPr="0003517F" w:rsidRDefault="0003517F" w:rsidP="00127B2C">
      <w:pPr>
        <w:pStyle w:val="Tekstpodstawowy"/>
        <w:widowControl/>
        <w:suppressAutoHyphens w:val="0"/>
        <w:spacing w:after="0"/>
        <w:jc w:val="both"/>
      </w:pPr>
      <w:r w:rsidRPr="0003517F">
        <w:t>Zamawiający przekazuje</w:t>
      </w:r>
      <w:r>
        <w:t xml:space="preserve"> </w:t>
      </w:r>
      <w:r w:rsidR="001C18C7">
        <w:t>specyfikacje</w:t>
      </w:r>
      <w:r w:rsidR="001D6E65" w:rsidRPr="001F5AFD">
        <w:t xml:space="preserve"> technicznego wykonania i odbioru robót budowlanych</w:t>
      </w:r>
      <w:r w:rsidR="001C18C7">
        <w:t>, w których</w:t>
      </w:r>
      <w:r w:rsidR="001D6E65">
        <w:t xml:space="preserve"> zostały określone niezbędne normy do realizacji zamówienia. </w:t>
      </w:r>
    </w:p>
    <w:p w:rsidR="0003517F" w:rsidRDefault="0003517F" w:rsidP="00127B2C">
      <w:pPr>
        <w:pStyle w:val="Tekstpodstawowy"/>
        <w:widowControl/>
        <w:suppressAutoHyphens w:val="0"/>
        <w:spacing w:after="0"/>
        <w:jc w:val="both"/>
        <w:rPr>
          <w:b/>
        </w:rPr>
      </w:pPr>
    </w:p>
    <w:p w:rsidR="00127B2C" w:rsidRPr="00BB16F7" w:rsidRDefault="00127B2C" w:rsidP="00127B2C">
      <w:pPr>
        <w:pStyle w:val="Tekstpodstawowy"/>
        <w:widowControl/>
        <w:suppressAutoHyphens w:val="0"/>
        <w:spacing w:after="0"/>
        <w:jc w:val="both"/>
      </w:pPr>
      <w:r>
        <w:rPr>
          <w:b/>
        </w:rPr>
        <w:t>Pytanie nr 3</w:t>
      </w:r>
      <w:r w:rsidRPr="00BB16F7">
        <w:rPr>
          <w:b/>
        </w:rPr>
        <w:t>:</w:t>
      </w:r>
    </w:p>
    <w:p w:rsidR="005131AD" w:rsidRPr="005131AD" w:rsidRDefault="005131AD" w:rsidP="005131AD">
      <w:pPr>
        <w:rPr>
          <w:rFonts w:cs="Times New Roman"/>
        </w:rPr>
      </w:pPr>
      <w:r w:rsidRPr="005131AD">
        <w:rPr>
          <w:rFonts w:cs="Times New Roman"/>
        </w:rPr>
        <w:t>Czy  wybrani wykonawcy mogą być  podstawą prawną do elimi</w:t>
      </w:r>
      <w:r w:rsidR="00BC2A88">
        <w:rPr>
          <w:rFonts w:cs="Times New Roman"/>
        </w:rPr>
        <w:t>nowania bezprawnego zachowania</w:t>
      </w:r>
      <w:r w:rsidRPr="005131AD">
        <w:rPr>
          <w:rFonts w:cs="Times New Roman"/>
        </w:rPr>
        <w:t>, które dotyczą praw wyłącznych chronionych na podstawie ustawy z dnia 30 czerwca 2000 r.                                                                                                                                Prawo własności   intelektualnej  i przemysłowej  i zwalczaniu nieuczciwej konkurencji, Analizy służyły następujące akty prawne, rozporządzenia oraz Polskie, wynikający z art.</w:t>
      </w:r>
      <w:r>
        <w:rPr>
          <w:rFonts w:cs="Times New Roman"/>
        </w:rPr>
        <w:t xml:space="preserve"> </w:t>
      </w:r>
      <w:r w:rsidRPr="005131AD">
        <w:rPr>
          <w:rFonts w:cs="Times New Roman"/>
        </w:rPr>
        <w:t xml:space="preserve">4 </w:t>
      </w:r>
      <w:r w:rsidRPr="005131AD">
        <w:rPr>
          <w:rFonts w:cs="Times New Roman"/>
        </w:rPr>
        <w:lastRenderedPageBreak/>
        <w:t>ust.3 TUE oraz art.7 Konstytucji RP, obowiązek respektowania zasad prawa unijnego przy wykonywaniu  kompetencji przewidzianych dla niego w ustawy Prawa własności przemysłowej, z zakresu własności przemysłowej przez Trybunał Sprawiedliwości  Unii E  Normy: Ustawy</w:t>
      </w:r>
    </w:p>
    <w:p w:rsidR="00127B2C" w:rsidRPr="00BB16F7" w:rsidRDefault="00127B2C" w:rsidP="00127B2C">
      <w:pPr>
        <w:pStyle w:val="Tekstpodstawowy"/>
        <w:widowControl/>
        <w:suppressAutoHyphens w:val="0"/>
        <w:spacing w:after="0"/>
        <w:jc w:val="both"/>
        <w:rPr>
          <w:b/>
        </w:rPr>
      </w:pPr>
      <w:r w:rsidRPr="00BB16F7">
        <w:rPr>
          <w:b/>
        </w:rPr>
        <w:t>Odpowiedź:</w:t>
      </w:r>
    </w:p>
    <w:p w:rsidR="00127B2C" w:rsidRPr="00BC2A88" w:rsidRDefault="00435A68" w:rsidP="00127B2C">
      <w:pPr>
        <w:pStyle w:val="Tekstpodstawowy"/>
        <w:widowControl/>
        <w:suppressAutoHyphens w:val="0"/>
        <w:spacing w:after="0"/>
        <w:jc w:val="both"/>
      </w:pPr>
      <w:r w:rsidRPr="00BC2A88">
        <w:t xml:space="preserve">W celu </w:t>
      </w:r>
      <w:r w:rsidR="002E3225">
        <w:t>udzielenia odpowiedzi proszę o do</w:t>
      </w:r>
      <w:r w:rsidRPr="00BC2A88">
        <w:t xml:space="preserve">precyzowanie pytania. </w:t>
      </w:r>
    </w:p>
    <w:p w:rsidR="00BC2A88" w:rsidRDefault="00BC2A88" w:rsidP="00127B2C">
      <w:pPr>
        <w:pStyle w:val="Tekstpodstawowy"/>
        <w:widowControl/>
        <w:suppressAutoHyphens w:val="0"/>
        <w:spacing w:after="0"/>
        <w:jc w:val="both"/>
        <w:rPr>
          <w:b/>
        </w:rPr>
      </w:pPr>
    </w:p>
    <w:p w:rsidR="00127B2C" w:rsidRPr="00BB16F7" w:rsidRDefault="00127B2C" w:rsidP="00127B2C">
      <w:pPr>
        <w:pStyle w:val="Tekstpodstawowy"/>
        <w:widowControl/>
        <w:suppressAutoHyphens w:val="0"/>
        <w:spacing w:after="0"/>
        <w:jc w:val="both"/>
      </w:pPr>
      <w:r>
        <w:rPr>
          <w:b/>
        </w:rPr>
        <w:t>Pytanie nr 4</w:t>
      </w:r>
      <w:r w:rsidRPr="00BB16F7">
        <w:rPr>
          <w:b/>
        </w:rPr>
        <w:t>:</w:t>
      </w:r>
    </w:p>
    <w:p w:rsidR="005131AD" w:rsidRPr="00BC2A88" w:rsidRDefault="005131AD" w:rsidP="00BC2A88">
      <w:pPr>
        <w:pStyle w:val="Tekstpodstawowy"/>
        <w:widowControl/>
        <w:suppressAutoHyphens w:val="0"/>
        <w:spacing w:after="0"/>
      </w:pPr>
      <w:r w:rsidRPr="005131AD">
        <w:t xml:space="preserve">Czy opisane opraw oświetleniowych deklarujący  zgodnością   z następującymi normami </w:t>
      </w:r>
      <w:r>
        <w:t xml:space="preserve">                  </w:t>
      </w:r>
      <w:r w:rsidRPr="005131AD">
        <w:t>z zakresie bezpieczeństwa  użytkowania: - EN 60598-1 _ EN 60598-2  W dokumentach do projektu i SIWZ nie zostały uwzględnione Normy EU  dla użytkowników i</w:t>
      </w:r>
      <w:r w:rsidR="002B1C1B">
        <w:t xml:space="preserve"> wymogów bezpieczeństwa</w:t>
      </w:r>
      <w:r w:rsidRPr="005131AD">
        <w:t>:                                                                                                                                             Badania na zgodność  Ustawy o ogólnym bezpieczeństwie produktów, wymagania dla sprzętu elektrycznego:</w:t>
      </w:r>
    </w:p>
    <w:p w:rsidR="00127B2C" w:rsidRPr="00BB16F7" w:rsidRDefault="00127B2C" w:rsidP="00127B2C">
      <w:pPr>
        <w:pStyle w:val="Tekstpodstawowy"/>
        <w:widowControl/>
        <w:suppressAutoHyphens w:val="0"/>
        <w:spacing w:after="0"/>
        <w:jc w:val="both"/>
        <w:rPr>
          <w:b/>
        </w:rPr>
      </w:pPr>
      <w:r w:rsidRPr="00BB16F7">
        <w:rPr>
          <w:b/>
        </w:rPr>
        <w:t>Odpowiedź:</w:t>
      </w:r>
    </w:p>
    <w:p w:rsidR="00127B2C" w:rsidRDefault="00BC2A88" w:rsidP="00127B2C">
      <w:pPr>
        <w:pStyle w:val="Tekstpodstawowy"/>
        <w:widowControl/>
        <w:suppressAutoHyphens w:val="0"/>
        <w:spacing w:after="0"/>
        <w:jc w:val="both"/>
        <w:rPr>
          <w:b/>
        </w:rPr>
      </w:pPr>
      <w:r>
        <w:t>O</w:t>
      </w:r>
      <w:r w:rsidRPr="005131AD">
        <w:t>pisane opraw</w:t>
      </w:r>
      <w:r>
        <w:t>y</w:t>
      </w:r>
      <w:r w:rsidRPr="005131AD">
        <w:t xml:space="preserve"> oświetleniow</w:t>
      </w:r>
      <w:r>
        <w:t>e</w:t>
      </w:r>
      <w:r w:rsidRPr="005131AD">
        <w:t xml:space="preserve"> </w:t>
      </w:r>
      <w:r>
        <w:t xml:space="preserve">są </w:t>
      </w:r>
      <w:r w:rsidRPr="005131AD">
        <w:t>zgodn</w:t>
      </w:r>
      <w:r>
        <w:t>e</w:t>
      </w:r>
      <w:r w:rsidRPr="005131AD">
        <w:t xml:space="preserve"> </w:t>
      </w:r>
      <w:r>
        <w:t xml:space="preserve">z następującymi normami </w:t>
      </w:r>
      <w:r w:rsidRPr="005131AD">
        <w:t xml:space="preserve">z zakresie bezpieczeństwa  użytkowania: - EN 60598-1 </w:t>
      </w:r>
    </w:p>
    <w:p w:rsidR="00BC2A88" w:rsidRDefault="00BC2A88" w:rsidP="00127B2C">
      <w:pPr>
        <w:pStyle w:val="Tekstpodstawowy"/>
        <w:widowControl/>
        <w:suppressAutoHyphens w:val="0"/>
        <w:spacing w:after="0"/>
        <w:jc w:val="both"/>
        <w:rPr>
          <w:b/>
        </w:rPr>
      </w:pPr>
    </w:p>
    <w:p w:rsidR="00127B2C" w:rsidRPr="00BB16F7" w:rsidRDefault="00127B2C" w:rsidP="00127B2C">
      <w:pPr>
        <w:pStyle w:val="Tekstpodstawowy"/>
        <w:widowControl/>
        <w:suppressAutoHyphens w:val="0"/>
        <w:spacing w:after="0"/>
        <w:jc w:val="both"/>
      </w:pPr>
      <w:r>
        <w:rPr>
          <w:b/>
        </w:rPr>
        <w:t>Pytanie nr 5</w:t>
      </w:r>
      <w:r w:rsidRPr="00BB16F7">
        <w:rPr>
          <w:b/>
        </w:rPr>
        <w:t>:</w:t>
      </w:r>
    </w:p>
    <w:p w:rsidR="00293AC1" w:rsidRDefault="00293AC1" w:rsidP="00293AC1">
      <w:pPr>
        <w:pStyle w:val="Tekstpodstawowy"/>
        <w:widowControl/>
        <w:suppressAutoHyphens w:val="0"/>
        <w:spacing w:after="0"/>
        <w:rPr>
          <w:rFonts w:ascii="Cambria" w:hAnsi="Cambria"/>
          <w:sz w:val="18"/>
          <w:szCs w:val="18"/>
        </w:rPr>
      </w:pPr>
      <w:r w:rsidRPr="00293AC1">
        <w:t>Brak jest opisów ogólnych lampy  i uchwytu mocowań  niedopuszczalne jest podawanie nazw opraw, powinna być podana charakterystyka i normy minimum powyżej 110 lumenów  1W netto, według Zielonych  Zamówień Publicznych i Kryteriów Unijnych, które mogą ukierunkować wykonawcę i inwestora jakie produkty przedstawić do  rzetelnej przygotowanej kalkulacji.                                                                                                        Dostosowując się do polityki klimatycznej z zachowaniem strategii nisko emisyjnej rozwoju. Z zachowaniem ustawy o efektywności energetycznej. Wszystkie oprawy LED i sodowe powinny spełniać  niezbędne wytyczne EU.</w:t>
      </w:r>
      <w:r>
        <w:rPr>
          <w:rFonts w:ascii="Cambria" w:hAnsi="Cambria"/>
          <w:sz w:val="18"/>
          <w:szCs w:val="18"/>
        </w:rPr>
        <w:t xml:space="preserve"> </w:t>
      </w:r>
    </w:p>
    <w:p w:rsidR="00127B2C" w:rsidRPr="00BB16F7" w:rsidRDefault="00127B2C" w:rsidP="00293AC1">
      <w:pPr>
        <w:pStyle w:val="Tekstpodstawowy"/>
        <w:widowControl/>
        <w:suppressAutoHyphens w:val="0"/>
        <w:spacing w:after="0"/>
        <w:rPr>
          <w:b/>
        </w:rPr>
      </w:pPr>
      <w:r w:rsidRPr="00BB16F7">
        <w:rPr>
          <w:b/>
        </w:rPr>
        <w:t>Odpowiedź:</w:t>
      </w:r>
    </w:p>
    <w:p w:rsidR="00791A5B" w:rsidRPr="00791A5B" w:rsidRDefault="00BC2A88" w:rsidP="00E36353">
      <w:pPr>
        <w:pStyle w:val="Tekstpodstawowy"/>
        <w:widowControl/>
        <w:suppressAutoHyphens w:val="0"/>
        <w:spacing w:after="0"/>
        <w:jc w:val="both"/>
      </w:pPr>
      <w:r>
        <w:t xml:space="preserve">Parametry </w:t>
      </w:r>
      <w:r w:rsidRPr="00293AC1">
        <w:t xml:space="preserve">lampy i </w:t>
      </w:r>
      <w:r>
        <w:t>uchwytów</w:t>
      </w:r>
      <w:r w:rsidRPr="00293AC1">
        <w:t xml:space="preserve"> mocowań </w:t>
      </w:r>
      <w:r w:rsidR="002E3225">
        <w:t>podane zostały w specyfikacjach</w:t>
      </w:r>
      <w:r w:rsidRPr="001F5AFD">
        <w:t xml:space="preserve"> technicznego wykonania i odbioru robót budowlanych</w:t>
      </w:r>
      <w:r>
        <w:t>.</w:t>
      </w:r>
    </w:p>
    <w:sectPr w:rsidR="00791A5B" w:rsidRPr="00791A5B" w:rsidSect="005F29B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6DB" w:rsidRDefault="001346DB" w:rsidP="00902CDE">
      <w:r>
        <w:separator/>
      </w:r>
    </w:p>
  </w:endnote>
  <w:endnote w:type="continuationSeparator" w:id="1">
    <w:p w:rsidR="001346DB" w:rsidRDefault="001346DB" w:rsidP="00902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B6" w:rsidRDefault="00B5636E">
    <w:pPr>
      <w:pStyle w:val="Stopka"/>
      <w:jc w:val="right"/>
    </w:pPr>
    <w:fldSimple w:instr=" PAGE   \* MERGEFORMAT ">
      <w:r w:rsidR="005F29B6">
        <w:rPr>
          <w:noProof/>
        </w:rPr>
        <w:t>2</w:t>
      </w:r>
    </w:fldSimple>
  </w:p>
  <w:p w:rsidR="006631FE" w:rsidRDefault="006631FE" w:rsidP="009B2B69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634" w:rsidRDefault="00B5636E">
    <w:pPr>
      <w:pStyle w:val="Stopka"/>
      <w:jc w:val="right"/>
    </w:pPr>
    <w:fldSimple w:instr=" PAGE   \* MERGEFORMAT ">
      <w:r w:rsidR="003A1DD2">
        <w:rPr>
          <w:noProof/>
        </w:rPr>
        <w:t>1</w:t>
      </w:r>
    </w:fldSimple>
  </w:p>
  <w:p w:rsidR="006631FE" w:rsidRPr="00E352DA" w:rsidRDefault="006631FE" w:rsidP="009B2B69">
    <w:pPr>
      <w:pStyle w:val="Stopka"/>
      <w:ind w:left="-567" w:right="360" w:firstLine="360"/>
      <w:jc w:val="right"/>
      <w:rPr>
        <w:vanish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1FE" w:rsidRPr="00AE2EC3" w:rsidRDefault="006631FE" w:rsidP="00AE2EC3">
    <w:pPr>
      <w:pStyle w:val="Stopka"/>
      <w:ind w:left="-567"/>
      <w:jc w:val="left"/>
      <w:rPr>
        <w:vanish/>
      </w:rPr>
    </w:pPr>
    <w:r w:rsidRPr="00DE4318">
      <w:rPr>
        <w:sz w:val="16"/>
        <w:szCs w:val="16"/>
      </w:rPr>
      <w:t xml:space="preserve">Strona | </w:t>
    </w:r>
    <w:r w:rsidR="00B5636E" w:rsidRPr="00DE4318">
      <w:rPr>
        <w:sz w:val="16"/>
        <w:szCs w:val="16"/>
      </w:rPr>
      <w:fldChar w:fldCharType="begin"/>
    </w:r>
    <w:r w:rsidRPr="00DE4318">
      <w:rPr>
        <w:sz w:val="16"/>
        <w:szCs w:val="16"/>
      </w:rPr>
      <w:instrText>PAGE   \* MERGEFORMAT</w:instrText>
    </w:r>
    <w:r w:rsidR="00B5636E" w:rsidRPr="00DE4318">
      <w:rPr>
        <w:sz w:val="16"/>
        <w:szCs w:val="16"/>
      </w:rPr>
      <w:fldChar w:fldCharType="separate"/>
    </w:r>
    <w:r w:rsidR="005F29B6">
      <w:rPr>
        <w:noProof/>
        <w:sz w:val="16"/>
        <w:szCs w:val="16"/>
      </w:rPr>
      <w:t>1</w:t>
    </w:r>
    <w:r w:rsidR="00B5636E" w:rsidRPr="00DE4318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6DB" w:rsidRDefault="001346DB" w:rsidP="00902CDE">
      <w:r>
        <w:separator/>
      </w:r>
    </w:p>
  </w:footnote>
  <w:footnote w:type="continuationSeparator" w:id="1">
    <w:p w:rsidR="001346DB" w:rsidRDefault="001346DB" w:rsidP="00902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1FE" w:rsidRDefault="006631FE" w:rsidP="00AE2EC3">
    <w:pPr>
      <w:pStyle w:val="Nagwek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D7E"/>
    <w:multiLevelType w:val="multilevel"/>
    <w:tmpl w:val="A1D8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411"/>
    <w:rsid w:val="00001452"/>
    <w:rsid w:val="000103D8"/>
    <w:rsid w:val="00026596"/>
    <w:rsid w:val="0003057D"/>
    <w:rsid w:val="0003517F"/>
    <w:rsid w:val="0005137C"/>
    <w:rsid w:val="000513B6"/>
    <w:rsid w:val="00093659"/>
    <w:rsid w:val="000A59D8"/>
    <w:rsid w:val="000B7288"/>
    <w:rsid w:val="000B73C0"/>
    <w:rsid w:val="000C00D1"/>
    <w:rsid w:val="000D07FF"/>
    <w:rsid w:val="000E78B3"/>
    <w:rsid w:val="00122C29"/>
    <w:rsid w:val="00127B2C"/>
    <w:rsid w:val="001343A4"/>
    <w:rsid w:val="001346DB"/>
    <w:rsid w:val="00136DA2"/>
    <w:rsid w:val="00154E41"/>
    <w:rsid w:val="001562F3"/>
    <w:rsid w:val="0016698D"/>
    <w:rsid w:val="00180684"/>
    <w:rsid w:val="00192EE7"/>
    <w:rsid w:val="00194F9F"/>
    <w:rsid w:val="001A0E22"/>
    <w:rsid w:val="001B05FC"/>
    <w:rsid w:val="001B0AE7"/>
    <w:rsid w:val="001B2015"/>
    <w:rsid w:val="001C18C7"/>
    <w:rsid w:val="001D0F7E"/>
    <w:rsid w:val="001D6E65"/>
    <w:rsid w:val="001E5D79"/>
    <w:rsid w:val="001F0807"/>
    <w:rsid w:val="001F18B7"/>
    <w:rsid w:val="0020311C"/>
    <w:rsid w:val="00235F07"/>
    <w:rsid w:val="00241043"/>
    <w:rsid w:val="00245523"/>
    <w:rsid w:val="002724FE"/>
    <w:rsid w:val="00293AC1"/>
    <w:rsid w:val="002B1C1B"/>
    <w:rsid w:val="002B1D1F"/>
    <w:rsid w:val="002C210F"/>
    <w:rsid w:val="002C3FA2"/>
    <w:rsid w:val="002E0102"/>
    <w:rsid w:val="002E3225"/>
    <w:rsid w:val="00305DE0"/>
    <w:rsid w:val="003156A7"/>
    <w:rsid w:val="00336FF2"/>
    <w:rsid w:val="00346192"/>
    <w:rsid w:val="00351DA5"/>
    <w:rsid w:val="00354F87"/>
    <w:rsid w:val="003819D8"/>
    <w:rsid w:val="00383F53"/>
    <w:rsid w:val="003A1DD2"/>
    <w:rsid w:val="003C15C9"/>
    <w:rsid w:val="003C7E33"/>
    <w:rsid w:val="003D3E4E"/>
    <w:rsid w:val="003E1024"/>
    <w:rsid w:val="003E59CB"/>
    <w:rsid w:val="003E5BC0"/>
    <w:rsid w:val="003F2186"/>
    <w:rsid w:val="003F4585"/>
    <w:rsid w:val="004020FA"/>
    <w:rsid w:val="004127CC"/>
    <w:rsid w:val="00435A68"/>
    <w:rsid w:val="0045515C"/>
    <w:rsid w:val="0047446B"/>
    <w:rsid w:val="00476724"/>
    <w:rsid w:val="00477255"/>
    <w:rsid w:val="004A2860"/>
    <w:rsid w:val="004A3973"/>
    <w:rsid w:val="004B730E"/>
    <w:rsid w:val="004D1B34"/>
    <w:rsid w:val="004D23D7"/>
    <w:rsid w:val="004D37F4"/>
    <w:rsid w:val="004D6C39"/>
    <w:rsid w:val="004E495F"/>
    <w:rsid w:val="004F0FEE"/>
    <w:rsid w:val="005131AD"/>
    <w:rsid w:val="0052650D"/>
    <w:rsid w:val="00552CC5"/>
    <w:rsid w:val="005717B3"/>
    <w:rsid w:val="00572B11"/>
    <w:rsid w:val="00582A5C"/>
    <w:rsid w:val="00594193"/>
    <w:rsid w:val="005B7B9F"/>
    <w:rsid w:val="005C157B"/>
    <w:rsid w:val="005C50FB"/>
    <w:rsid w:val="005E53F8"/>
    <w:rsid w:val="005F29B6"/>
    <w:rsid w:val="00612998"/>
    <w:rsid w:val="00615C1B"/>
    <w:rsid w:val="00643752"/>
    <w:rsid w:val="00645D43"/>
    <w:rsid w:val="00657DE2"/>
    <w:rsid w:val="006631FE"/>
    <w:rsid w:val="00677327"/>
    <w:rsid w:val="00685849"/>
    <w:rsid w:val="00690F2C"/>
    <w:rsid w:val="006A07A5"/>
    <w:rsid w:val="006A0C58"/>
    <w:rsid w:val="006A23B9"/>
    <w:rsid w:val="006A27DB"/>
    <w:rsid w:val="006D069D"/>
    <w:rsid w:val="00700886"/>
    <w:rsid w:val="00701411"/>
    <w:rsid w:val="00734F2A"/>
    <w:rsid w:val="0074565A"/>
    <w:rsid w:val="007504BE"/>
    <w:rsid w:val="007519C1"/>
    <w:rsid w:val="00770934"/>
    <w:rsid w:val="007759F8"/>
    <w:rsid w:val="0078410B"/>
    <w:rsid w:val="00791A5B"/>
    <w:rsid w:val="0079346A"/>
    <w:rsid w:val="007A2C57"/>
    <w:rsid w:val="007A5017"/>
    <w:rsid w:val="007C291A"/>
    <w:rsid w:val="007C3636"/>
    <w:rsid w:val="007D5169"/>
    <w:rsid w:val="007E49C4"/>
    <w:rsid w:val="007F1A8A"/>
    <w:rsid w:val="00826297"/>
    <w:rsid w:val="00834FAA"/>
    <w:rsid w:val="0084707B"/>
    <w:rsid w:val="00873B5E"/>
    <w:rsid w:val="00885667"/>
    <w:rsid w:val="008A1665"/>
    <w:rsid w:val="008E76C0"/>
    <w:rsid w:val="008F7623"/>
    <w:rsid w:val="00902CDE"/>
    <w:rsid w:val="00903900"/>
    <w:rsid w:val="00912765"/>
    <w:rsid w:val="00913774"/>
    <w:rsid w:val="00914AFE"/>
    <w:rsid w:val="009159A0"/>
    <w:rsid w:val="009208A0"/>
    <w:rsid w:val="00923226"/>
    <w:rsid w:val="00941EDB"/>
    <w:rsid w:val="00950CA5"/>
    <w:rsid w:val="00951013"/>
    <w:rsid w:val="009551EC"/>
    <w:rsid w:val="00975BB6"/>
    <w:rsid w:val="009A2E4C"/>
    <w:rsid w:val="009A7C11"/>
    <w:rsid w:val="009B2B69"/>
    <w:rsid w:val="009C2891"/>
    <w:rsid w:val="009C3AAB"/>
    <w:rsid w:val="009E0821"/>
    <w:rsid w:val="00A07710"/>
    <w:rsid w:val="00A07A3E"/>
    <w:rsid w:val="00A07F53"/>
    <w:rsid w:val="00A10217"/>
    <w:rsid w:val="00A33D2E"/>
    <w:rsid w:val="00A37D45"/>
    <w:rsid w:val="00A40DDB"/>
    <w:rsid w:val="00A469F5"/>
    <w:rsid w:val="00A60A99"/>
    <w:rsid w:val="00A6384B"/>
    <w:rsid w:val="00A909E3"/>
    <w:rsid w:val="00AB7C05"/>
    <w:rsid w:val="00AC6DE0"/>
    <w:rsid w:val="00AE2EC3"/>
    <w:rsid w:val="00AF6B83"/>
    <w:rsid w:val="00B01C4B"/>
    <w:rsid w:val="00B07996"/>
    <w:rsid w:val="00B305ED"/>
    <w:rsid w:val="00B5234D"/>
    <w:rsid w:val="00B5636E"/>
    <w:rsid w:val="00B774AF"/>
    <w:rsid w:val="00B85BD2"/>
    <w:rsid w:val="00B9295D"/>
    <w:rsid w:val="00BA0372"/>
    <w:rsid w:val="00BB16F7"/>
    <w:rsid w:val="00BB1B2B"/>
    <w:rsid w:val="00BC2A88"/>
    <w:rsid w:val="00BD7149"/>
    <w:rsid w:val="00BE03F5"/>
    <w:rsid w:val="00BE17F7"/>
    <w:rsid w:val="00BE26BF"/>
    <w:rsid w:val="00BE5A33"/>
    <w:rsid w:val="00BF1A98"/>
    <w:rsid w:val="00C100F1"/>
    <w:rsid w:val="00C2175E"/>
    <w:rsid w:val="00C23634"/>
    <w:rsid w:val="00C317CF"/>
    <w:rsid w:val="00C33BBB"/>
    <w:rsid w:val="00C35E40"/>
    <w:rsid w:val="00C36CD4"/>
    <w:rsid w:val="00C65CCD"/>
    <w:rsid w:val="00C95FB2"/>
    <w:rsid w:val="00CA5CA0"/>
    <w:rsid w:val="00CB5052"/>
    <w:rsid w:val="00CD133D"/>
    <w:rsid w:val="00CD269D"/>
    <w:rsid w:val="00CD3E4E"/>
    <w:rsid w:val="00CF1C3A"/>
    <w:rsid w:val="00CF278F"/>
    <w:rsid w:val="00CF5A41"/>
    <w:rsid w:val="00D25AAA"/>
    <w:rsid w:val="00D41957"/>
    <w:rsid w:val="00D44E58"/>
    <w:rsid w:val="00D84AE6"/>
    <w:rsid w:val="00D953E8"/>
    <w:rsid w:val="00D974EF"/>
    <w:rsid w:val="00DA6327"/>
    <w:rsid w:val="00DB0C4C"/>
    <w:rsid w:val="00DB44F7"/>
    <w:rsid w:val="00DC4184"/>
    <w:rsid w:val="00DC5660"/>
    <w:rsid w:val="00DC726F"/>
    <w:rsid w:val="00DE4318"/>
    <w:rsid w:val="00DF3CCB"/>
    <w:rsid w:val="00DF78C0"/>
    <w:rsid w:val="00E02A7B"/>
    <w:rsid w:val="00E10B0E"/>
    <w:rsid w:val="00E352DA"/>
    <w:rsid w:val="00E36353"/>
    <w:rsid w:val="00E46638"/>
    <w:rsid w:val="00E66139"/>
    <w:rsid w:val="00E75941"/>
    <w:rsid w:val="00E77ED4"/>
    <w:rsid w:val="00E82811"/>
    <w:rsid w:val="00E83262"/>
    <w:rsid w:val="00EA7E61"/>
    <w:rsid w:val="00EF5200"/>
    <w:rsid w:val="00F07BC3"/>
    <w:rsid w:val="00F33685"/>
    <w:rsid w:val="00F44867"/>
    <w:rsid w:val="00F45094"/>
    <w:rsid w:val="00F63039"/>
    <w:rsid w:val="00F67844"/>
    <w:rsid w:val="00FA70B8"/>
    <w:rsid w:val="00FB667D"/>
    <w:rsid w:val="00FD6C8D"/>
    <w:rsid w:val="00FE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701411"/>
    <w:pPr>
      <w:widowControl w:val="0"/>
      <w:suppressAutoHyphens/>
    </w:pPr>
    <w:rPr>
      <w:rFonts w:ascii="Times New Roman" w:hAnsi="Times New Roman" w:cs="Tahoma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85BD2"/>
    <w:pPr>
      <w:keepNext/>
      <w:keepLines/>
      <w:widowControl/>
      <w:suppressAutoHyphens w:val="0"/>
      <w:spacing w:before="840" w:after="840" w:line="276" w:lineRule="auto"/>
      <w:contextualSpacing/>
      <w:outlineLvl w:val="0"/>
    </w:pPr>
    <w:rPr>
      <w:rFonts w:ascii="Arial" w:eastAsia="Times New Roman" w:hAnsi="Arial" w:cs="Times New Roman"/>
      <w:b/>
      <w:color w:val="1F4E79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85BD2"/>
    <w:pPr>
      <w:keepNext/>
      <w:keepLines/>
      <w:widowControl/>
      <w:suppressAutoHyphens w:val="0"/>
      <w:spacing w:before="480" w:after="160" w:line="276" w:lineRule="auto"/>
      <w:contextualSpacing/>
      <w:outlineLvl w:val="1"/>
    </w:pPr>
    <w:rPr>
      <w:rFonts w:ascii="Arial" w:eastAsia="Times New Roman" w:hAnsi="Arial" w:cs="Times New Roman"/>
      <w:b/>
      <w:smallCaps/>
      <w:color w:val="2E74B5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01C4B"/>
    <w:pPr>
      <w:keepNext/>
      <w:keepLines/>
      <w:widowControl/>
      <w:suppressAutoHyphens w:val="0"/>
      <w:spacing w:before="480" w:after="40" w:line="276" w:lineRule="auto"/>
      <w:contextualSpacing/>
      <w:outlineLvl w:val="2"/>
    </w:pPr>
    <w:rPr>
      <w:rFonts w:ascii="Arial" w:eastAsia="Times New Roman" w:hAnsi="Arial" w:cs="Times New Roman"/>
      <w:b/>
      <w:smallCaps/>
      <w:color w:val="171717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85BD2"/>
    <w:rPr>
      <w:rFonts w:ascii="Arial" w:hAnsi="Arial" w:cs="Times New Roman"/>
      <w:b/>
      <w:color w:val="1F4E7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85BD2"/>
    <w:rPr>
      <w:rFonts w:ascii="Arial" w:hAnsi="Arial" w:cs="Times New Roman"/>
      <w:b/>
      <w:smallCaps/>
      <w:color w:val="2E74B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01C4B"/>
    <w:rPr>
      <w:rFonts w:ascii="Arial" w:hAnsi="Arial" w:cs="Times New Roman"/>
      <w:b/>
      <w:smallCaps/>
      <w:color w:val="171717"/>
      <w:sz w:val="24"/>
      <w:szCs w:val="24"/>
    </w:rPr>
  </w:style>
  <w:style w:type="paragraph" w:styleId="Tytu">
    <w:name w:val="Title"/>
    <w:basedOn w:val="Normalny"/>
    <w:next w:val="Normalny"/>
    <w:link w:val="TytuZnak"/>
    <w:autoRedefine/>
    <w:uiPriority w:val="99"/>
    <w:qFormat/>
    <w:rsid w:val="00B85BD2"/>
    <w:pPr>
      <w:widowControl/>
      <w:pBdr>
        <w:bottom w:val="single" w:sz="8" w:space="4" w:color="44546A"/>
      </w:pBdr>
      <w:suppressAutoHyphens w:val="0"/>
      <w:spacing w:before="840" w:after="300"/>
      <w:contextualSpacing/>
    </w:pPr>
    <w:rPr>
      <w:rFonts w:ascii="Arial" w:eastAsia="Times New Roman" w:hAnsi="Arial" w:cs="Times New Roman"/>
      <w:b/>
      <w:color w:val="1F3864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B85BD2"/>
    <w:rPr>
      <w:rFonts w:ascii="Arial" w:hAnsi="Arial" w:cs="Times New Roman"/>
      <w:b/>
      <w:color w:val="1F3864"/>
      <w:spacing w:val="5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99"/>
    <w:qFormat/>
    <w:rsid w:val="00B85BD2"/>
    <w:pPr>
      <w:widowControl/>
      <w:numPr>
        <w:ilvl w:val="1"/>
      </w:numPr>
      <w:suppressAutoHyphens w:val="0"/>
      <w:spacing w:after="160" w:line="276" w:lineRule="auto"/>
    </w:pPr>
    <w:rPr>
      <w:rFonts w:ascii="Arial" w:eastAsia="Times New Roman" w:hAnsi="Arial" w:cs="Times New Roman"/>
      <w:color w:val="7F7F7F"/>
      <w:sz w:val="28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85BD2"/>
    <w:rPr>
      <w:rFonts w:eastAsia="Times New Roman" w:cs="Times New Roman"/>
      <w:color w:val="7F7F7F"/>
      <w:sz w:val="28"/>
    </w:rPr>
  </w:style>
  <w:style w:type="paragraph" w:styleId="Akapitzlist">
    <w:name w:val="List Paragraph"/>
    <w:basedOn w:val="Normalny"/>
    <w:uiPriority w:val="99"/>
    <w:qFormat/>
    <w:rsid w:val="00C2175E"/>
    <w:pPr>
      <w:widowControl/>
      <w:suppressAutoHyphens w:val="0"/>
      <w:spacing w:after="160" w:line="276" w:lineRule="auto"/>
      <w:ind w:left="720"/>
      <w:contextualSpacing/>
      <w:jc w:val="both"/>
    </w:pPr>
    <w:rPr>
      <w:rFonts w:ascii="Arial" w:hAnsi="Arial" w:cs="Times New Roman"/>
      <w:color w:val="171717"/>
      <w:sz w:val="20"/>
      <w:szCs w:val="22"/>
      <w:lang w:eastAsia="en-US"/>
    </w:rPr>
  </w:style>
  <w:style w:type="character" w:styleId="Wyrnieniedelikatne">
    <w:name w:val="Subtle Emphasis"/>
    <w:aliases w:val="Źródło"/>
    <w:basedOn w:val="Domylnaczcionkaakapitu"/>
    <w:uiPriority w:val="99"/>
    <w:qFormat/>
    <w:rsid w:val="00336FF2"/>
    <w:rPr>
      <w:rFonts w:cs="Times New Roman"/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rsid w:val="001A0E22"/>
    <w:pPr>
      <w:widowControl/>
      <w:suppressAutoHyphens w:val="0"/>
      <w:jc w:val="both"/>
    </w:pPr>
    <w:rPr>
      <w:rFonts w:ascii="Segoe UI" w:hAnsi="Segoe UI" w:cs="Segoe UI"/>
      <w:color w:val="171717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A0E22"/>
    <w:rPr>
      <w:rFonts w:ascii="Segoe UI" w:hAnsi="Segoe UI" w:cs="Segoe UI"/>
      <w:color w:val="171717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99"/>
    <w:qFormat/>
    <w:rsid w:val="004B730E"/>
    <w:pPr>
      <w:widowControl/>
      <w:pBdr>
        <w:top w:val="single" w:sz="8" w:space="10" w:color="385623"/>
        <w:bottom w:val="single" w:sz="8" w:space="10" w:color="385623"/>
      </w:pBdr>
      <w:shd w:val="clear" w:color="auto" w:fill="E2EFD9"/>
      <w:suppressAutoHyphens w:val="0"/>
      <w:spacing w:before="360" w:after="360" w:line="276" w:lineRule="auto"/>
      <w:ind w:left="864" w:right="864"/>
      <w:jc w:val="center"/>
    </w:pPr>
    <w:rPr>
      <w:rFonts w:ascii="Arial" w:hAnsi="Arial" w:cs="Times New Roman"/>
      <w:i/>
      <w:iCs/>
      <w:color w:val="385623"/>
      <w:sz w:val="20"/>
      <w:szCs w:val="22"/>
      <w:lang w:eastAsia="en-US"/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99"/>
    <w:locked/>
    <w:rsid w:val="004B730E"/>
    <w:rPr>
      <w:rFonts w:cs="Times New Roman"/>
      <w:i/>
      <w:iCs/>
      <w:color w:val="385623"/>
      <w:sz w:val="20"/>
      <w:shd w:val="clear" w:color="auto" w:fill="E2EFD9"/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99"/>
    <w:qFormat/>
    <w:rsid w:val="004B730E"/>
    <w:pPr>
      <w:widowControl/>
      <w:pBdr>
        <w:top w:val="single" w:sz="8" w:space="10" w:color="C00000"/>
        <w:bottom w:val="single" w:sz="8" w:space="10" w:color="C00000"/>
      </w:pBdr>
      <w:shd w:val="clear" w:color="auto" w:fill="FFEFEF"/>
      <w:suppressAutoHyphens w:val="0"/>
      <w:spacing w:before="360" w:after="360" w:line="276" w:lineRule="auto"/>
      <w:ind w:left="862" w:right="862"/>
      <w:contextualSpacing/>
      <w:jc w:val="center"/>
    </w:pPr>
    <w:rPr>
      <w:rFonts w:ascii="Arial" w:hAnsi="Arial" w:cs="Times New Roman"/>
      <w:i/>
      <w:iCs/>
      <w:color w:val="820000"/>
      <w:sz w:val="20"/>
      <w:szCs w:val="22"/>
      <w:lang w:eastAsia="en-US"/>
    </w:rPr>
  </w:style>
  <w:style w:type="character" w:customStyle="1" w:styleId="CytatZnak">
    <w:name w:val="Cytat Znak"/>
    <w:aliases w:val="Uwaga Znak"/>
    <w:basedOn w:val="Domylnaczcionkaakapitu"/>
    <w:link w:val="Cytat"/>
    <w:uiPriority w:val="99"/>
    <w:locked/>
    <w:rsid w:val="004B730E"/>
    <w:rPr>
      <w:rFonts w:cs="Times New Roman"/>
      <w:i/>
      <w:iCs/>
      <w:color w:val="820000"/>
      <w:sz w:val="20"/>
      <w:shd w:val="clear" w:color="auto" w:fill="FFEFEF"/>
    </w:rPr>
  </w:style>
  <w:style w:type="table" w:styleId="Tabela-Siatka">
    <w:name w:val="Table Grid"/>
    <w:basedOn w:val="Standardowy"/>
    <w:uiPriority w:val="99"/>
    <w:rsid w:val="00E77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902CDE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hAnsi="Arial" w:cs="Times New Roman"/>
      <w:color w:val="171717"/>
      <w:sz w:val="20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02CDE"/>
    <w:rPr>
      <w:rFonts w:cs="Times New Roman"/>
      <w:color w:val="171717"/>
      <w:sz w:val="20"/>
    </w:rPr>
  </w:style>
  <w:style w:type="paragraph" w:styleId="Stopka">
    <w:name w:val="footer"/>
    <w:basedOn w:val="Normalny"/>
    <w:link w:val="StopkaZnak"/>
    <w:uiPriority w:val="99"/>
    <w:rsid w:val="00902CDE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hAnsi="Arial" w:cs="Times New Roman"/>
      <w:color w:val="171717"/>
      <w:sz w:val="2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02CDE"/>
    <w:rPr>
      <w:rFonts w:cs="Times New Roman"/>
      <w:color w:val="171717"/>
      <w:sz w:val="20"/>
    </w:rPr>
  </w:style>
  <w:style w:type="paragraph" w:styleId="Nagwekspisutreci">
    <w:name w:val="TOC Heading"/>
    <w:basedOn w:val="Nagwek1"/>
    <w:next w:val="Normalny"/>
    <w:uiPriority w:val="99"/>
    <w:qFormat/>
    <w:rsid w:val="00902CDE"/>
    <w:pPr>
      <w:spacing w:before="240" w:after="0" w:line="259" w:lineRule="auto"/>
      <w:contextualSpacing w:val="0"/>
      <w:outlineLvl w:val="9"/>
    </w:pPr>
    <w:rPr>
      <w:b w:val="0"/>
      <w:color w:val="2E74B5"/>
      <w:lang w:eastAsia="pl-PL"/>
    </w:rPr>
  </w:style>
  <w:style w:type="paragraph" w:styleId="Spistreci1">
    <w:name w:val="toc 1"/>
    <w:basedOn w:val="Normalny"/>
    <w:next w:val="Normalny"/>
    <w:autoRedefine/>
    <w:uiPriority w:val="99"/>
    <w:rsid w:val="00902CDE"/>
    <w:pPr>
      <w:widowControl/>
      <w:suppressAutoHyphens w:val="0"/>
      <w:spacing w:before="360" w:line="276" w:lineRule="auto"/>
    </w:pPr>
    <w:rPr>
      <w:rFonts w:ascii="Arial" w:hAnsi="Arial" w:cs="Arial"/>
      <w:b/>
      <w:bCs/>
      <w:caps/>
      <w:color w:val="171717"/>
      <w:lang w:eastAsia="en-US"/>
    </w:rPr>
  </w:style>
  <w:style w:type="paragraph" w:styleId="Spistreci2">
    <w:name w:val="toc 2"/>
    <w:basedOn w:val="Normalny"/>
    <w:next w:val="Normalny"/>
    <w:autoRedefine/>
    <w:uiPriority w:val="99"/>
    <w:rsid w:val="00902CDE"/>
    <w:pPr>
      <w:widowControl/>
      <w:suppressAutoHyphens w:val="0"/>
      <w:spacing w:before="240" w:line="276" w:lineRule="auto"/>
    </w:pPr>
    <w:rPr>
      <w:rFonts w:ascii="Arial" w:hAnsi="Arial" w:cs="Arial"/>
      <w:b/>
      <w:bCs/>
      <w:color w:val="171717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200"/>
    </w:pPr>
    <w:rPr>
      <w:rFonts w:ascii="Arial" w:hAnsi="Arial" w:cs="Arial"/>
      <w:color w:val="171717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rsid w:val="00902CDE"/>
    <w:rPr>
      <w:rFonts w:cs="Times New Roman"/>
      <w:color w:val="0563C1"/>
      <w:u w:val="single"/>
    </w:rPr>
  </w:style>
  <w:style w:type="paragraph" w:styleId="Spistreci4">
    <w:name w:val="toc 4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4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6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8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10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12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14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01411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01411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9B2B6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BD7149"/>
    <w:pPr>
      <w:widowControl/>
      <w:suppressAutoHyphens w:val="0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omylnaczcionkaakapitu"/>
    <w:link w:val="Tekstprzypisudolnego"/>
    <w:uiPriority w:val="99"/>
    <w:semiHidden/>
    <w:locked/>
    <w:rsid w:val="003F4585"/>
    <w:rPr>
      <w:rFonts w:ascii="Times New Roman" w:hAnsi="Times New Roman" w:cs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D7149"/>
    <w:rPr>
      <w:rFonts w:cs="Times New Roman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rsid w:val="00BD7149"/>
    <w:rPr>
      <w:rFonts w:cs="Times New Roman"/>
      <w:vertAlign w:val="superscript"/>
    </w:rPr>
  </w:style>
  <w:style w:type="paragraph" w:styleId="NormalnyWeb">
    <w:name w:val="Normal (Web)"/>
    <w:basedOn w:val="Normalny"/>
    <w:rsid w:val="00B774AF"/>
    <w:pPr>
      <w:widowControl/>
      <w:suppressAutoHyphens w:val="0"/>
      <w:spacing w:before="100" w:beforeAutospacing="1" w:after="100" w:afterAutospacing="1"/>
    </w:pPr>
    <w:rPr>
      <w:rFonts w:eastAsia="Times New Roman" w:cs="Times New Roman"/>
    </w:rPr>
  </w:style>
  <w:style w:type="character" w:styleId="Pogrubienie">
    <w:name w:val="Strong"/>
    <w:basedOn w:val="Domylnaczcionkaakapitu"/>
    <w:qFormat/>
    <w:locked/>
    <w:rsid w:val="000103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Gawrońska</dc:creator>
  <cp:keywords>Curulis Sp. z o.o.</cp:keywords>
  <dc:description/>
  <cp:lastModifiedBy>UM</cp:lastModifiedBy>
  <cp:revision>99</cp:revision>
  <cp:lastPrinted>2019-05-21T09:10:00Z</cp:lastPrinted>
  <dcterms:created xsi:type="dcterms:W3CDTF">2015-12-17T09:26:00Z</dcterms:created>
  <dcterms:modified xsi:type="dcterms:W3CDTF">2019-09-02T09:23:00Z</dcterms:modified>
</cp:coreProperties>
</file>